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127" w:rsidRDefault="00D54EBD" w:rsidP="00C3689C">
      <w:pPr>
        <w:pStyle w:val="Heading40"/>
        <w:keepNext/>
        <w:keepLines/>
        <w:shd w:val="clear" w:color="auto" w:fill="auto"/>
        <w:spacing w:after="230" w:line="260" w:lineRule="exact"/>
        <w:ind w:right="20"/>
        <w:rPr>
          <w:lang w:val="bg-BG" w:eastAsia="bg-BG" w:bidi="bg-BG"/>
        </w:rPr>
      </w:pPr>
      <w:bookmarkStart w:id="0" w:name="bookmark0"/>
      <w:r>
        <w:rPr>
          <w:lang w:val="bg-BG" w:eastAsia="bg-BG" w:bidi="bg-BG"/>
        </w:rPr>
        <w:t xml:space="preserve"> </w:t>
      </w:r>
    </w:p>
    <w:p w:rsidR="00C3689C" w:rsidRDefault="00C3689C" w:rsidP="00C3689C">
      <w:pPr>
        <w:pStyle w:val="Heading40"/>
        <w:keepNext/>
        <w:keepLines/>
        <w:shd w:val="clear" w:color="auto" w:fill="auto"/>
        <w:spacing w:after="230" w:line="260" w:lineRule="exact"/>
        <w:ind w:right="20"/>
        <w:rPr>
          <w:lang w:val="bg-BG"/>
        </w:rPr>
      </w:pPr>
      <w:r>
        <w:rPr>
          <w:lang w:val="bg-BG" w:eastAsia="bg-BG" w:bidi="bg-BG"/>
        </w:rPr>
        <w:t>П</w:t>
      </w:r>
      <w:r>
        <w:t>POTOKO</w:t>
      </w:r>
      <w:bookmarkEnd w:id="0"/>
      <w:r>
        <w:rPr>
          <w:lang w:val="bg-BG"/>
        </w:rPr>
        <w:t>Л</w:t>
      </w:r>
      <w:r w:rsidR="00B50A12">
        <w:rPr>
          <w:lang w:val="bg-BG"/>
        </w:rPr>
        <w:t>№2</w:t>
      </w:r>
    </w:p>
    <w:p w:rsidR="00EC2127" w:rsidRDefault="00EC2127" w:rsidP="00C3689C">
      <w:pPr>
        <w:pStyle w:val="Heading40"/>
        <w:keepNext/>
        <w:keepLines/>
        <w:shd w:val="clear" w:color="auto" w:fill="auto"/>
        <w:spacing w:after="230" w:line="260" w:lineRule="exact"/>
        <w:ind w:right="20"/>
        <w:rPr>
          <w:lang w:val="bg-BG"/>
        </w:rPr>
      </w:pPr>
    </w:p>
    <w:p w:rsidR="00EC5391" w:rsidRDefault="00C3689C" w:rsidP="006F06C4">
      <w:pPr>
        <w:pStyle w:val="BodyText2"/>
        <w:shd w:val="clear" w:color="auto" w:fill="auto"/>
        <w:spacing w:before="0" w:line="360" w:lineRule="auto"/>
        <w:ind w:firstLine="660"/>
        <w:rPr>
          <w:b/>
          <w:i/>
          <w:iCs/>
          <w:sz w:val="24"/>
          <w:szCs w:val="24"/>
          <w:lang w:bidi="bg-BG"/>
        </w:rPr>
      </w:pPr>
      <w:r w:rsidRPr="006F06C4">
        <w:rPr>
          <w:sz w:val="24"/>
          <w:szCs w:val="24"/>
        </w:rPr>
        <w:t xml:space="preserve">от заседанието на комисия, назначена със Заповед № </w:t>
      </w:r>
      <w:r w:rsidR="00AA01F0">
        <w:rPr>
          <w:sz w:val="24"/>
          <w:szCs w:val="24"/>
        </w:rPr>
        <w:t>110</w:t>
      </w:r>
      <w:r w:rsidR="00156475">
        <w:rPr>
          <w:sz w:val="24"/>
          <w:szCs w:val="24"/>
        </w:rPr>
        <w:t>2</w:t>
      </w:r>
      <w:r w:rsidR="00F75821">
        <w:rPr>
          <w:sz w:val="24"/>
          <w:szCs w:val="24"/>
        </w:rPr>
        <w:t xml:space="preserve"> от </w:t>
      </w:r>
      <w:r w:rsidR="00AA01F0">
        <w:rPr>
          <w:sz w:val="24"/>
          <w:szCs w:val="24"/>
        </w:rPr>
        <w:t>12</w:t>
      </w:r>
      <w:r w:rsidRPr="006F06C4">
        <w:rPr>
          <w:sz w:val="24"/>
          <w:szCs w:val="24"/>
        </w:rPr>
        <w:t>.</w:t>
      </w:r>
      <w:r w:rsidR="00AA01F0">
        <w:rPr>
          <w:sz w:val="24"/>
          <w:szCs w:val="24"/>
        </w:rPr>
        <w:t>12</w:t>
      </w:r>
      <w:r w:rsidRPr="006F06C4">
        <w:rPr>
          <w:sz w:val="24"/>
          <w:szCs w:val="24"/>
        </w:rPr>
        <w:t>.2017 г. със задача да разглед</w:t>
      </w:r>
      <w:r w:rsidR="00AC3A3E">
        <w:rPr>
          <w:sz w:val="24"/>
          <w:szCs w:val="24"/>
        </w:rPr>
        <w:t xml:space="preserve">а, оцени и класира получените </w:t>
      </w:r>
      <w:r w:rsidRPr="006F06C4">
        <w:rPr>
          <w:sz w:val="24"/>
          <w:szCs w:val="24"/>
        </w:rPr>
        <w:t>чрез Системата за електронно възлагане на обществени поръчки /СЕВОП/ оферти в отговор на писмен</w:t>
      </w:r>
      <w:r w:rsidR="00F75821">
        <w:rPr>
          <w:sz w:val="24"/>
          <w:szCs w:val="24"/>
        </w:rPr>
        <w:t>а покана</w:t>
      </w:r>
      <w:r w:rsidRPr="006F06C4">
        <w:rPr>
          <w:sz w:val="24"/>
          <w:szCs w:val="24"/>
        </w:rPr>
        <w:t xml:space="preserve"> на основание чл. 82, ал. 4 от Закона за обществените поръчки /</w:t>
      </w:r>
      <w:r w:rsidRPr="006F06C4">
        <w:rPr>
          <w:sz w:val="24"/>
          <w:szCs w:val="24"/>
          <w:lang w:bidi="en-US"/>
        </w:rPr>
        <w:t>ЗОП/</w:t>
      </w:r>
      <w:r w:rsidRPr="006F06C4">
        <w:rPr>
          <w:sz w:val="24"/>
          <w:szCs w:val="24"/>
          <w:lang w:val="en-US" w:bidi="en-US"/>
        </w:rPr>
        <w:t xml:space="preserve">, </w:t>
      </w:r>
      <w:r w:rsidRPr="006F06C4">
        <w:rPr>
          <w:sz w:val="24"/>
          <w:szCs w:val="24"/>
        </w:rPr>
        <w:t xml:space="preserve">с изх. № </w:t>
      </w:r>
      <w:r w:rsidR="004A0A3A">
        <w:rPr>
          <w:sz w:val="24"/>
          <w:szCs w:val="24"/>
        </w:rPr>
        <w:t xml:space="preserve">ИАГ </w:t>
      </w:r>
      <w:r w:rsidRPr="006F06C4">
        <w:rPr>
          <w:sz w:val="24"/>
          <w:szCs w:val="24"/>
        </w:rPr>
        <w:t>-</w:t>
      </w:r>
      <w:r w:rsidR="00F75821">
        <w:rPr>
          <w:sz w:val="24"/>
          <w:szCs w:val="24"/>
        </w:rPr>
        <w:t xml:space="preserve"> </w:t>
      </w:r>
      <w:r w:rsidR="0061205D">
        <w:rPr>
          <w:sz w:val="24"/>
          <w:szCs w:val="24"/>
        </w:rPr>
        <w:t>23971</w:t>
      </w:r>
      <w:r w:rsidRPr="006F06C4">
        <w:rPr>
          <w:sz w:val="24"/>
          <w:szCs w:val="24"/>
        </w:rPr>
        <w:t xml:space="preserve"> от </w:t>
      </w:r>
      <w:r w:rsidR="005E4BFD">
        <w:rPr>
          <w:sz w:val="24"/>
          <w:szCs w:val="24"/>
        </w:rPr>
        <w:t>30</w:t>
      </w:r>
      <w:r w:rsidRPr="006F06C4">
        <w:rPr>
          <w:sz w:val="24"/>
          <w:szCs w:val="24"/>
        </w:rPr>
        <w:t>.</w:t>
      </w:r>
      <w:r w:rsidR="005E4BFD">
        <w:rPr>
          <w:sz w:val="24"/>
          <w:szCs w:val="24"/>
        </w:rPr>
        <w:t>11</w:t>
      </w:r>
      <w:r w:rsidRPr="006F06C4">
        <w:rPr>
          <w:sz w:val="24"/>
          <w:szCs w:val="24"/>
        </w:rPr>
        <w:t>.2017 г.</w:t>
      </w:r>
      <w:r w:rsidR="00644F37">
        <w:rPr>
          <w:sz w:val="24"/>
          <w:szCs w:val="24"/>
        </w:rPr>
        <w:t xml:space="preserve"> по мини-процедура с предмет: </w:t>
      </w:r>
      <w:r w:rsidR="00644F37" w:rsidRPr="00644F37">
        <w:rPr>
          <w:sz w:val="24"/>
          <w:szCs w:val="24"/>
        </w:rPr>
        <w:t>„</w:t>
      </w:r>
      <w:r w:rsidR="005E4BFD" w:rsidRPr="005E4BFD">
        <w:rPr>
          <w:rFonts w:eastAsia="Calibri"/>
          <w:b/>
          <w:sz w:val="24"/>
          <w:szCs w:val="24"/>
        </w:rPr>
        <w:t xml:space="preserve">Доставка на оригинални тонери и други консумативи за печат за копирни и печатащи устройства с </w:t>
      </w:r>
      <w:r w:rsidR="00156475">
        <w:rPr>
          <w:rFonts w:eastAsia="Calibri"/>
          <w:b/>
          <w:sz w:val="24"/>
          <w:szCs w:val="24"/>
        </w:rPr>
        <w:t xml:space="preserve">марка </w:t>
      </w:r>
      <w:r w:rsidR="00156475">
        <w:rPr>
          <w:rFonts w:eastAsia="Calibri"/>
          <w:b/>
          <w:sz w:val="24"/>
          <w:szCs w:val="24"/>
          <w:lang w:val="en-US"/>
        </w:rPr>
        <w:t>HP</w:t>
      </w:r>
      <w:r w:rsidR="005E4BFD" w:rsidRPr="005E4BFD">
        <w:rPr>
          <w:rFonts w:eastAsia="Calibri"/>
          <w:b/>
          <w:sz w:val="24"/>
          <w:szCs w:val="24"/>
        </w:rPr>
        <w:t xml:space="preserve"> за нуждите на Изпълнителна агенция по горите</w:t>
      </w:r>
      <w:r w:rsidR="00644F37">
        <w:rPr>
          <w:sz w:val="24"/>
          <w:szCs w:val="24"/>
        </w:rPr>
        <w:t>“</w:t>
      </w:r>
      <w:r w:rsidRPr="006F06C4">
        <w:rPr>
          <w:sz w:val="24"/>
          <w:szCs w:val="24"/>
        </w:rPr>
        <w:t>, във връзка с процедура за сключване на договор въз основа на Рамково споразумение № СПОР</w:t>
      </w:r>
      <w:r w:rsidR="005E4BFD">
        <w:rPr>
          <w:sz w:val="24"/>
          <w:szCs w:val="24"/>
        </w:rPr>
        <w:t>-</w:t>
      </w:r>
      <w:r w:rsidR="00156475">
        <w:rPr>
          <w:sz w:val="24"/>
          <w:szCs w:val="24"/>
          <w:lang w:val="en-US"/>
        </w:rPr>
        <w:t>9</w:t>
      </w:r>
      <w:r w:rsidRPr="006F06C4">
        <w:rPr>
          <w:sz w:val="24"/>
          <w:szCs w:val="24"/>
        </w:rPr>
        <w:t xml:space="preserve"> от </w:t>
      </w:r>
      <w:r w:rsidR="00156475">
        <w:rPr>
          <w:sz w:val="24"/>
          <w:szCs w:val="24"/>
          <w:lang w:val="en-US"/>
        </w:rPr>
        <w:t>30</w:t>
      </w:r>
      <w:r w:rsidRPr="006F06C4">
        <w:rPr>
          <w:sz w:val="24"/>
          <w:szCs w:val="24"/>
        </w:rPr>
        <w:t>.</w:t>
      </w:r>
      <w:r w:rsidR="005E4BFD">
        <w:rPr>
          <w:sz w:val="24"/>
          <w:szCs w:val="24"/>
        </w:rPr>
        <w:t>05</w:t>
      </w:r>
      <w:r w:rsidRPr="006F06C4">
        <w:rPr>
          <w:sz w:val="24"/>
          <w:szCs w:val="24"/>
        </w:rPr>
        <w:t xml:space="preserve">.2017 г. за възлагане на централизирана обществена поръчка с предмет: </w:t>
      </w:r>
      <w:r w:rsidR="00EC5391" w:rsidRPr="00EC5391">
        <w:rPr>
          <w:i/>
          <w:iCs/>
          <w:sz w:val="24"/>
          <w:szCs w:val="24"/>
          <w:lang w:bidi="bg-BG"/>
        </w:rPr>
        <w:t xml:space="preserve">Доставка на оригинални тонери и други консумативи за печат за копирни и печатащи устройства с </w:t>
      </w:r>
      <w:r w:rsidR="00156475">
        <w:rPr>
          <w:i/>
          <w:iCs/>
          <w:sz w:val="24"/>
          <w:szCs w:val="24"/>
          <w:lang w:bidi="bg-BG"/>
        </w:rPr>
        <w:t xml:space="preserve">марка </w:t>
      </w:r>
      <w:r w:rsidR="00156475">
        <w:rPr>
          <w:i/>
          <w:iCs/>
          <w:sz w:val="24"/>
          <w:szCs w:val="24"/>
          <w:lang w:val="en-US" w:bidi="bg-BG"/>
        </w:rPr>
        <w:t>HP</w:t>
      </w:r>
      <w:r w:rsidR="00EC5391" w:rsidRPr="00EC5391">
        <w:rPr>
          <w:b/>
          <w:i/>
          <w:iCs/>
          <w:sz w:val="24"/>
          <w:szCs w:val="24"/>
          <w:lang w:bidi="bg-BG"/>
        </w:rPr>
        <w:t xml:space="preserve"> </w:t>
      </w:r>
    </w:p>
    <w:p w:rsidR="00C806B0" w:rsidRDefault="00C806B0" w:rsidP="006F06C4">
      <w:pPr>
        <w:pStyle w:val="BodyText2"/>
        <w:shd w:val="clear" w:color="auto" w:fill="auto"/>
        <w:spacing w:before="0" w:line="360" w:lineRule="auto"/>
        <w:ind w:firstLine="660"/>
        <w:rPr>
          <w:sz w:val="24"/>
          <w:szCs w:val="24"/>
        </w:rPr>
      </w:pPr>
    </w:p>
    <w:p w:rsidR="00C3689C" w:rsidRPr="006F06C4" w:rsidRDefault="00644F37" w:rsidP="006F06C4">
      <w:pPr>
        <w:pStyle w:val="BodyText2"/>
        <w:shd w:val="clear" w:color="auto" w:fill="auto"/>
        <w:spacing w:before="0" w:line="360" w:lineRule="auto"/>
        <w:ind w:firstLine="660"/>
        <w:rPr>
          <w:sz w:val="24"/>
          <w:szCs w:val="24"/>
        </w:rPr>
      </w:pPr>
      <w:r>
        <w:rPr>
          <w:sz w:val="24"/>
          <w:szCs w:val="24"/>
        </w:rPr>
        <w:t xml:space="preserve">Днес, </w:t>
      </w:r>
      <w:r w:rsidR="009536B6">
        <w:rPr>
          <w:sz w:val="24"/>
          <w:szCs w:val="24"/>
          <w:lang w:val="en-US"/>
        </w:rPr>
        <w:t>09</w:t>
      </w:r>
      <w:r w:rsidR="00F75821">
        <w:rPr>
          <w:sz w:val="24"/>
          <w:szCs w:val="24"/>
        </w:rPr>
        <w:t>.</w:t>
      </w:r>
      <w:r w:rsidR="00B50A12">
        <w:rPr>
          <w:sz w:val="24"/>
          <w:szCs w:val="24"/>
          <w:lang w:val="en-US"/>
        </w:rPr>
        <w:t>01</w:t>
      </w:r>
      <w:r w:rsidR="00C3689C" w:rsidRPr="006F06C4">
        <w:rPr>
          <w:sz w:val="24"/>
          <w:szCs w:val="24"/>
        </w:rPr>
        <w:t>.201</w:t>
      </w:r>
      <w:r w:rsidR="00B50A12">
        <w:rPr>
          <w:sz w:val="24"/>
          <w:szCs w:val="24"/>
          <w:lang w:val="en-US"/>
        </w:rPr>
        <w:t>8</w:t>
      </w:r>
      <w:r w:rsidR="00C3689C" w:rsidRPr="006F06C4">
        <w:rPr>
          <w:sz w:val="24"/>
          <w:szCs w:val="24"/>
        </w:rPr>
        <w:t xml:space="preserve"> г., </w:t>
      </w:r>
      <w:r w:rsidR="00EC5391">
        <w:rPr>
          <w:sz w:val="24"/>
          <w:szCs w:val="24"/>
        </w:rPr>
        <w:t>1</w:t>
      </w:r>
      <w:r w:rsidR="00B50A12">
        <w:rPr>
          <w:sz w:val="24"/>
          <w:szCs w:val="24"/>
          <w:lang w:val="en-US"/>
        </w:rPr>
        <w:t>0</w:t>
      </w:r>
      <w:r w:rsidR="00F75821">
        <w:rPr>
          <w:sz w:val="24"/>
          <w:szCs w:val="24"/>
        </w:rPr>
        <w:t>:0</w:t>
      </w:r>
      <w:r w:rsidR="008E78C0">
        <w:rPr>
          <w:sz w:val="24"/>
          <w:szCs w:val="24"/>
        </w:rPr>
        <w:t>0</w:t>
      </w:r>
      <w:r w:rsidR="00C3689C" w:rsidRPr="006F06C4">
        <w:rPr>
          <w:sz w:val="24"/>
          <w:szCs w:val="24"/>
        </w:rPr>
        <w:t xml:space="preserve"> часа системно време, </w:t>
      </w:r>
      <w:r w:rsidR="00B50A12">
        <w:rPr>
          <w:sz w:val="24"/>
          <w:szCs w:val="24"/>
        </w:rPr>
        <w:t xml:space="preserve">в стая 519 в ИАГ </w:t>
      </w:r>
      <w:r w:rsidR="00C3689C" w:rsidRPr="006F06C4">
        <w:rPr>
          <w:sz w:val="24"/>
          <w:szCs w:val="24"/>
        </w:rPr>
        <w:t>започна</w:t>
      </w:r>
      <w:r w:rsidR="0061205D">
        <w:rPr>
          <w:sz w:val="24"/>
          <w:szCs w:val="24"/>
          <w:lang w:val="en-US"/>
        </w:rPr>
        <w:t xml:space="preserve"> </w:t>
      </w:r>
      <w:r w:rsidR="0061205D">
        <w:rPr>
          <w:sz w:val="24"/>
          <w:szCs w:val="24"/>
        </w:rPr>
        <w:t>заседание от</w:t>
      </w:r>
      <w:r w:rsidR="00C3689C" w:rsidRPr="006F06C4">
        <w:rPr>
          <w:sz w:val="24"/>
          <w:szCs w:val="24"/>
        </w:rPr>
        <w:t xml:space="preserve"> работа</w:t>
      </w:r>
      <w:r w:rsidR="0061205D">
        <w:rPr>
          <w:sz w:val="24"/>
          <w:szCs w:val="24"/>
        </w:rPr>
        <w:t>та</w:t>
      </w:r>
      <w:r w:rsidR="00C3689C" w:rsidRPr="006F06C4">
        <w:rPr>
          <w:sz w:val="24"/>
          <w:szCs w:val="24"/>
        </w:rPr>
        <w:t xml:space="preserve"> комисията за провеждане на вътрешен конкурентен избор при условията на цитиран</w:t>
      </w:r>
      <w:r>
        <w:rPr>
          <w:sz w:val="24"/>
          <w:szCs w:val="24"/>
        </w:rPr>
        <w:t>ото</w:t>
      </w:r>
      <w:r w:rsidR="00C3689C" w:rsidRPr="006F06C4">
        <w:rPr>
          <w:sz w:val="24"/>
          <w:szCs w:val="24"/>
        </w:rPr>
        <w:t xml:space="preserve"> рамков</w:t>
      </w:r>
      <w:r>
        <w:rPr>
          <w:sz w:val="24"/>
          <w:szCs w:val="24"/>
        </w:rPr>
        <w:t>о</w:t>
      </w:r>
      <w:r w:rsidR="00C3689C" w:rsidRPr="006F06C4">
        <w:rPr>
          <w:sz w:val="24"/>
          <w:szCs w:val="24"/>
        </w:rPr>
        <w:t xml:space="preserve"> споразумени</w:t>
      </w:r>
      <w:r>
        <w:rPr>
          <w:sz w:val="24"/>
          <w:szCs w:val="24"/>
        </w:rPr>
        <w:t>е</w:t>
      </w:r>
      <w:r w:rsidR="00C3689C" w:rsidRPr="006F06C4">
        <w:rPr>
          <w:sz w:val="24"/>
          <w:szCs w:val="24"/>
        </w:rPr>
        <w:t>.</w:t>
      </w:r>
    </w:p>
    <w:p w:rsidR="00C3689C" w:rsidRPr="006F06C4" w:rsidRDefault="00C3689C" w:rsidP="006F06C4">
      <w:pPr>
        <w:pStyle w:val="BodyText2"/>
        <w:shd w:val="clear" w:color="auto" w:fill="auto"/>
        <w:spacing w:before="0" w:line="360" w:lineRule="auto"/>
        <w:ind w:firstLine="660"/>
        <w:rPr>
          <w:sz w:val="24"/>
          <w:szCs w:val="24"/>
        </w:rPr>
      </w:pPr>
      <w:r w:rsidRPr="006F06C4">
        <w:rPr>
          <w:sz w:val="24"/>
          <w:szCs w:val="24"/>
        </w:rPr>
        <w:t xml:space="preserve">Комисията, назначена със Заповед № </w:t>
      </w:r>
      <w:r w:rsidR="00EC5391">
        <w:rPr>
          <w:sz w:val="24"/>
          <w:szCs w:val="24"/>
        </w:rPr>
        <w:t>110</w:t>
      </w:r>
      <w:r w:rsidR="0061205D">
        <w:rPr>
          <w:sz w:val="24"/>
          <w:szCs w:val="24"/>
        </w:rPr>
        <w:t>2</w:t>
      </w:r>
      <w:r w:rsidRPr="006F06C4">
        <w:rPr>
          <w:sz w:val="24"/>
          <w:szCs w:val="24"/>
        </w:rPr>
        <w:t xml:space="preserve"> от </w:t>
      </w:r>
      <w:r w:rsidR="00EC5391">
        <w:rPr>
          <w:sz w:val="24"/>
          <w:szCs w:val="24"/>
        </w:rPr>
        <w:t>12.12</w:t>
      </w:r>
      <w:r w:rsidRPr="006F06C4">
        <w:rPr>
          <w:sz w:val="24"/>
          <w:szCs w:val="24"/>
        </w:rPr>
        <w:t xml:space="preserve">.2017 г. на </w:t>
      </w:r>
      <w:r w:rsidR="00644F37">
        <w:rPr>
          <w:sz w:val="24"/>
          <w:szCs w:val="24"/>
        </w:rPr>
        <w:t>главния секретар на ИАГ</w:t>
      </w:r>
      <w:r w:rsidRPr="006F06C4">
        <w:rPr>
          <w:sz w:val="24"/>
          <w:szCs w:val="24"/>
        </w:rPr>
        <w:t>, започна работа в следния състав:</w:t>
      </w:r>
    </w:p>
    <w:p w:rsidR="00644F37" w:rsidRPr="00644F37" w:rsidRDefault="00644F37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44F37">
        <w:rPr>
          <w:rFonts w:ascii="Times New Roman" w:eastAsia="Calibri" w:hAnsi="Times New Roman" w:cs="Times New Roman"/>
          <w:b/>
          <w:color w:val="auto"/>
          <w:lang w:eastAsia="en-US" w:bidi="ar-SA"/>
        </w:rPr>
        <w:t>Председател:</w:t>
      </w:r>
      <w:r w:rsidR="00F75821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Деница Александрова – г</w:t>
      </w:r>
      <w:r w:rsidRPr="00644F37">
        <w:rPr>
          <w:rFonts w:ascii="Times New Roman" w:eastAsia="Calibri" w:hAnsi="Times New Roman" w:cs="Times New Roman"/>
          <w:color w:val="auto"/>
          <w:lang w:eastAsia="en-US" w:bidi="ar-SA"/>
        </w:rPr>
        <w:t>лавен юрисконсулт в дирекция АПОЧР;</w:t>
      </w:r>
    </w:p>
    <w:p w:rsidR="00644F37" w:rsidRPr="00644F37" w:rsidRDefault="00644F37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44F37">
        <w:rPr>
          <w:rFonts w:ascii="Times New Roman" w:eastAsia="Calibri" w:hAnsi="Times New Roman" w:cs="Times New Roman"/>
          <w:b/>
          <w:color w:val="auto"/>
          <w:lang w:eastAsia="en-US" w:bidi="ar-SA"/>
        </w:rPr>
        <w:t>Членове:</w:t>
      </w:r>
      <w:r w:rsidRPr="00644F37">
        <w:rPr>
          <w:rFonts w:ascii="Times New Roman" w:eastAsia="Calibri" w:hAnsi="Times New Roman" w:cs="Times New Roman"/>
          <w:color w:val="auto"/>
          <w:lang w:eastAsia="en-US" w:bidi="ar-SA"/>
        </w:rPr>
        <w:t xml:space="preserve"> 1. </w:t>
      </w:r>
      <w:r w:rsidR="0061205D">
        <w:rPr>
          <w:rFonts w:ascii="Times New Roman" w:eastAsia="Calibri" w:hAnsi="Times New Roman" w:cs="Times New Roman"/>
          <w:color w:val="auto"/>
          <w:lang w:eastAsia="en-US" w:bidi="ar-SA"/>
        </w:rPr>
        <w:t>Фатме Демирова</w:t>
      </w:r>
      <w:r w:rsidRPr="00644F37">
        <w:rPr>
          <w:rFonts w:ascii="Times New Roman" w:eastAsia="Calibri" w:hAnsi="Times New Roman" w:cs="Times New Roman"/>
          <w:color w:val="auto"/>
          <w:lang w:eastAsia="en-US" w:bidi="ar-SA"/>
        </w:rPr>
        <w:t xml:space="preserve"> – </w:t>
      </w:r>
      <w:r w:rsidR="0061205D">
        <w:rPr>
          <w:rFonts w:ascii="Times New Roman" w:eastAsia="Calibri" w:hAnsi="Times New Roman" w:cs="Times New Roman"/>
          <w:color w:val="auto"/>
          <w:lang w:eastAsia="en-US" w:bidi="ar-SA"/>
        </w:rPr>
        <w:t>главен</w:t>
      </w:r>
      <w:r w:rsidRPr="00644F37">
        <w:rPr>
          <w:rFonts w:ascii="Times New Roman" w:eastAsia="Calibri" w:hAnsi="Times New Roman" w:cs="Times New Roman"/>
          <w:color w:val="auto"/>
          <w:lang w:eastAsia="en-US" w:bidi="ar-SA"/>
        </w:rPr>
        <w:t xml:space="preserve"> юрисконсулт в дирекция АПОЧР;</w:t>
      </w:r>
    </w:p>
    <w:p w:rsidR="00644F37" w:rsidRDefault="00644F37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44F37">
        <w:rPr>
          <w:rFonts w:ascii="Times New Roman" w:eastAsia="Calibri" w:hAnsi="Times New Roman" w:cs="Times New Roman"/>
          <w:color w:val="auto"/>
          <w:lang w:eastAsia="en-US" w:bidi="ar-SA"/>
        </w:rPr>
        <w:t>2. Сашка Димова – главен ек</w:t>
      </w:r>
      <w:r w:rsidR="00240F59">
        <w:rPr>
          <w:rFonts w:ascii="Times New Roman" w:eastAsia="Calibri" w:hAnsi="Times New Roman" w:cs="Times New Roman"/>
          <w:color w:val="auto"/>
          <w:lang w:eastAsia="en-US" w:bidi="ar-SA"/>
        </w:rPr>
        <w:t>сперт в дирекция ФСД.</w:t>
      </w:r>
    </w:p>
    <w:p w:rsidR="00240F59" w:rsidRDefault="00240F59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40F59" w:rsidRDefault="00240F59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Срокът за работа на комисията беше увеличен със Заповед № 115</w:t>
      </w:r>
      <w:r w:rsidR="0061205D">
        <w:rPr>
          <w:rFonts w:ascii="Times New Roman" w:eastAsia="Calibri" w:hAnsi="Times New Roman" w:cs="Times New Roman"/>
          <w:color w:val="auto"/>
          <w:lang w:eastAsia="en-US" w:bidi="ar-SA"/>
        </w:rPr>
        <w:t>6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>/29.12.2017 г. на главния секретар на ИАГ до 12.01.2018 г.</w:t>
      </w:r>
    </w:p>
    <w:p w:rsidR="00DD5120" w:rsidRDefault="00576205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В съответствие с чл. 54, ал. 8 от Правилника за прилагане на Закона за обществените поръчки (ППЗОП), когато установи липса на документи и/или несъответствие с критериите за подбор, и/или друга нередовност, включително фактическа грешка, комисията ги посочва в протокола по ал. 7 и го изпраща на всички участници в деня на публикуването му в Профила на купувача. Това действие се извърши като с писмо с рег. № ИАГ-78/02.01.2018 г. на председателя на комисията, Протокол № 1 от работата на комисията бе изпратен на участниците </w:t>
      </w:r>
      <w:r w:rsidR="00D54EBD">
        <w:rPr>
          <w:rFonts w:ascii="Times New Roman" w:eastAsia="Calibri" w:hAnsi="Times New Roman" w:cs="Times New Roman"/>
          <w:color w:val="auto"/>
          <w:lang w:eastAsia="en-US" w:bidi="ar-SA"/>
        </w:rPr>
        <w:t xml:space="preserve">чрез </w:t>
      </w:r>
      <w:proofErr w:type="spellStart"/>
      <w:r w:rsidR="00D54EBD">
        <w:rPr>
          <w:rFonts w:ascii="Times New Roman" w:eastAsia="Calibri" w:hAnsi="Times New Roman" w:cs="Times New Roman"/>
          <w:color w:val="auto"/>
          <w:lang w:eastAsia="en-US" w:bidi="ar-SA"/>
        </w:rPr>
        <w:t>СЕВОП</w:t>
      </w:r>
      <w:r w:rsidR="00897CB5">
        <w:rPr>
          <w:rFonts w:ascii="Times New Roman" w:eastAsia="Calibri" w:hAnsi="Times New Roman" w:cs="Times New Roman"/>
          <w:color w:val="auto"/>
          <w:lang w:eastAsia="en-US" w:bidi="ar-SA"/>
        </w:rPr>
        <w:t>ч</w:t>
      </w:r>
      <w:proofErr w:type="spellEnd"/>
    </w:p>
    <w:p w:rsidR="00576205" w:rsidRDefault="00576205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деня на публикуването му в Профила на купувача. В писмото бе указано в какъв срок следва да бъдат представени необходимите документи. Такива са представени от </w:t>
      </w:r>
      <w:r w:rsidRPr="00576205">
        <w:rPr>
          <w:rFonts w:ascii="Times New Roman" w:eastAsia="Calibri" w:hAnsi="Times New Roman" w:cs="Times New Roman"/>
          <w:color w:val="auto"/>
          <w:lang w:eastAsia="en-US" w:bidi="ar-SA"/>
        </w:rPr>
        <w:t>„</w:t>
      </w:r>
      <w:proofErr w:type="spellStart"/>
      <w:r w:rsidRPr="00576205">
        <w:rPr>
          <w:rFonts w:ascii="Times New Roman" w:eastAsia="Calibri" w:hAnsi="Times New Roman" w:cs="Times New Roman"/>
          <w:color w:val="auto"/>
          <w:lang w:eastAsia="en-US" w:bidi="ar-SA"/>
        </w:rPr>
        <w:t>Плесио</w:t>
      </w:r>
      <w:proofErr w:type="spellEnd"/>
      <w:r w:rsidRPr="00576205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576205">
        <w:rPr>
          <w:rFonts w:ascii="Times New Roman" w:eastAsia="Calibri" w:hAnsi="Times New Roman" w:cs="Times New Roman"/>
          <w:color w:val="auto"/>
          <w:lang w:eastAsia="en-US" w:bidi="ar-SA"/>
        </w:rPr>
        <w:t>Компютърс</w:t>
      </w:r>
      <w:proofErr w:type="spellEnd"/>
      <w:r w:rsidRPr="00576205">
        <w:rPr>
          <w:rFonts w:ascii="Times New Roman" w:eastAsia="Calibri" w:hAnsi="Times New Roman" w:cs="Times New Roman"/>
          <w:color w:val="auto"/>
          <w:lang w:eastAsia="en-US" w:bidi="ar-SA"/>
        </w:rPr>
        <w:t>“ ЕАД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576205">
        <w:rPr>
          <w:rFonts w:ascii="Times New Roman" w:eastAsia="Calibri" w:hAnsi="Times New Roman" w:cs="Times New Roman"/>
          <w:color w:val="auto"/>
          <w:lang w:eastAsia="en-US" w:bidi="ar-SA"/>
        </w:rPr>
        <w:t>с рег. № ИАГ-374/05.01.2018 г.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</w:p>
    <w:p w:rsidR="00576205" w:rsidRDefault="00576205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След подробно разглеждане на представените допълнителни документи от участника и сравняване с документацията за участие, комисията единодушно реши, че същият отговаря на </w:t>
      </w:r>
      <w:r>
        <w:rPr>
          <w:rFonts w:ascii="Times New Roman" w:eastAsia="Calibri" w:hAnsi="Times New Roman" w:cs="Times New Roman"/>
          <w:color w:val="auto"/>
          <w:lang w:eastAsia="en-US" w:bidi="ar-SA"/>
        </w:rPr>
        <w:lastRenderedPageBreak/>
        <w:t>всички  изисквания за подбор на възложителя и се допуска до разглеждане на ценовото му предложение.</w:t>
      </w:r>
    </w:p>
    <w:p w:rsidR="00491AA5" w:rsidRDefault="00491AA5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В изпълнение на чл. 57, ал. 3 от ППЗОП днес на 09.01.2018 г.  бе подготвено и публикувано в Профила на купувача съобщение за отваряне на ценовите предложения на допуснатите участници, което ще се състои на 12.01.2018 г. в 10:00 часа.</w:t>
      </w:r>
    </w:p>
    <w:p w:rsidR="00491AA5" w:rsidRDefault="00491AA5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Предвид изложеното ценовите предложения на участниците ще се визуализират на  12.01.2018 г. в 10:00 часа в СЕВОП.</w:t>
      </w:r>
    </w:p>
    <w:p w:rsidR="00491AA5" w:rsidRDefault="00491AA5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С това заседанието на комисията завърши.</w:t>
      </w:r>
    </w:p>
    <w:p w:rsidR="008679CC" w:rsidRDefault="008679CC" w:rsidP="008679CC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8679CC" w:rsidRPr="008679CC" w:rsidRDefault="008679CC" w:rsidP="008679CC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8679CC">
        <w:rPr>
          <w:rFonts w:ascii="Times New Roman" w:eastAsia="Calibri" w:hAnsi="Times New Roman" w:cs="Times New Roman"/>
          <w:b/>
          <w:color w:val="auto"/>
          <w:lang w:eastAsia="en-US" w:bidi="ar-SA"/>
        </w:rPr>
        <w:t>КОМИСИЯ:</w:t>
      </w:r>
    </w:p>
    <w:p w:rsidR="008679CC" w:rsidRPr="008679CC" w:rsidRDefault="008679CC" w:rsidP="008679CC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val="en-US" w:eastAsia="en-US" w:bidi="ar-SA"/>
        </w:rPr>
      </w:pPr>
      <w:r w:rsidRPr="008679CC">
        <w:rPr>
          <w:rFonts w:ascii="Times New Roman" w:eastAsia="Calibri" w:hAnsi="Times New Roman" w:cs="Times New Roman"/>
          <w:b/>
          <w:color w:val="auto"/>
          <w:lang w:eastAsia="en-US" w:bidi="ar-SA"/>
        </w:rPr>
        <w:t>Председател:</w:t>
      </w:r>
      <w:r w:rsidRPr="008679CC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</w:p>
    <w:p w:rsidR="008679CC" w:rsidRPr="008679CC" w:rsidRDefault="008679CC" w:rsidP="008679CC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val="bg" w:eastAsia="en-US" w:bidi="ar-SA"/>
        </w:rPr>
      </w:pPr>
      <w:r w:rsidRPr="008679CC">
        <w:rPr>
          <w:rFonts w:ascii="Times New Roman" w:eastAsia="Calibri" w:hAnsi="Times New Roman" w:cs="Times New Roman"/>
          <w:color w:val="auto"/>
          <w:lang w:eastAsia="en-US" w:bidi="ar-SA"/>
        </w:rPr>
        <w:t>Деница Александрова</w:t>
      </w:r>
      <w:r w:rsidR="00812EDB">
        <w:rPr>
          <w:rFonts w:ascii="Times New Roman" w:eastAsia="Calibri" w:hAnsi="Times New Roman" w:cs="Times New Roman"/>
          <w:color w:val="auto"/>
          <w:lang w:eastAsia="en-US" w:bidi="ar-SA"/>
        </w:rPr>
        <w:t xml:space="preserve">  /п./</w:t>
      </w:r>
    </w:p>
    <w:p w:rsidR="008679CC" w:rsidRPr="008679CC" w:rsidRDefault="008679CC" w:rsidP="008679CC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8679CC">
        <w:rPr>
          <w:rFonts w:ascii="Times New Roman" w:eastAsia="Calibri" w:hAnsi="Times New Roman" w:cs="Times New Roman"/>
          <w:b/>
          <w:color w:val="auto"/>
          <w:lang w:val="en-US" w:eastAsia="en-US" w:bidi="ar-SA"/>
        </w:rPr>
        <w:t xml:space="preserve">   </w:t>
      </w:r>
      <w:r w:rsidRPr="008679C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                                                           </w:t>
      </w:r>
      <w:r w:rsidRPr="008679CC">
        <w:rPr>
          <w:rFonts w:ascii="Times New Roman" w:eastAsia="Calibri" w:hAnsi="Times New Roman" w:cs="Times New Roman"/>
          <w:b/>
          <w:color w:val="auto"/>
          <w:lang w:val="en-US" w:eastAsia="en-US" w:bidi="ar-SA"/>
        </w:rPr>
        <w:t xml:space="preserve">  </w:t>
      </w:r>
      <w:r w:rsidRPr="008679C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         Членове:</w:t>
      </w:r>
    </w:p>
    <w:p w:rsidR="008679CC" w:rsidRPr="008679CC" w:rsidRDefault="008679CC" w:rsidP="008679CC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8679CC" w:rsidRPr="008679CC" w:rsidRDefault="008679CC" w:rsidP="008679CC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bCs/>
          <w:color w:val="auto"/>
          <w:lang w:eastAsia="en-US" w:bidi="ar-SA"/>
        </w:rPr>
      </w:pPr>
      <w:r w:rsidRPr="008679C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                                                                          </w:t>
      </w:r>
      <w:r w:rsidRPr="008679CC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Фатме Демирова</w:t>
      </w:r>
      <w:r w:rsidR="00812EDB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</w:t>
      </w:r>
      <w:r w:rsidR="00812EDB" w:rsidRPr="00812EDB">
        <w:rPr>
          <w:rFonts w:ascii="Times New Roman" w:eastAsia="Calibri" w:hAnsi="Times New Roman" w:cs="Times New Roman"/>
          <w:bCs/>
          <w:color w:val="auto"/>
          <w:lang w:eastAsia="en-US" w:bidi="ar-SA"/>
        </w:rPr>
        <w:t>/п./</w:t>
      </w:r>
    </w:p>
    <w:p w:rsidR="008679CC" w:rsidRPr="008679CC" w:rsidRDefault="008679CC" w:rsidP="008679CC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val="bg" w:eastAsia="en-US" w:bidi="ar-SA"/>
        </w:rPr>
      </w:pPr>
      <w:r w:rsidRPr="008679CC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                                                                  </w:t>
      </w:r>
    </w:p>
    <w:p w:rsidR="008679CC" w:rsidRPr="008679CC" w:rsidRDefault="008679CC" w:rsidP="008679CC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bCs/>
          <w:color w:val="auto"/>
          <w:lang w:val="en-US" w:eastAsia="en-US" w:bidi="ar-SA"/>
        </w:rPr>
      </w:pPr>
      <w:r w:rsidRPr="008679CC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                                                                          </w:t>
      </w:r>
    </w:p>
    <w:p w:rsidR="008679CC" w:rsidRPr="008679CC" w:rsidRDefault="008679CC" w:rsidP="008679CC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bCs/>
          <w:color w:val="auto"/>
          <w:lang w:eastAsia="en-US" w:bidi="ar-SA"/>
        </w:rPr>
      </w:pPr>
    </w:p>
    <w:p w:rsidR="008679CC" w:rsidRPr="008679CC" w:rsidRDefault="008679CC" w:rsidP="008679CC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8679CC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                                                                            Сашка Димова </w:t>
      </w:r>
      <w:r w:rsidR="00812EDB" w:rsidRPr="00812EDB">
        <w:rPr>
          <w:rFonts w:ascii="Times New Roman" w:eastAsia="Calibri" w:hAnsi="Times New Roman" w:cs="Times New Roman"/>
          <w:bCs/>
          <w:color w:val="auto"/>
          <w:lang w:eastAsia="en-US" w:bidi="ar-SA"/>
        </w:rPr>
        <w:t>/п./</w:t>
      </w:r>
      <w:bookmarkStart w:id="1" w:name="_GoBack"/>
      <w:bookmarkEnd w:id="1"/>
    </w:p>
    <w:p w:rsidR="00491AA5" w:rsidRDefault="00491AA5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val="en-US" w:eastAsia="en-US" w:bidi="ar-SA"/>
        </w:rPr>
      </w:pPr>
    </w:p>
    <w:p w:rsidR="008679CC" w:rsidRDefault="008679CC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val="en-US" w:eastAsia="en-US" w:bidi="ar-SA"/>
        </w:rPr>
      </w:pPr>
    </w:p>
    <w:p w:rsidR="008679CC" w:rsidRDefault="008679CC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val="en-US" w:eastAsia="en-US" w:bidi="ar-SA"/>
        </w:rPr>
      </w:pPr>
    </w:p>
    <w:p w:rsidR="008679CC" w:rsidRDefault="008679CC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val="en-US" w:eastAsia="en-US" w:bidi="ar-SA"/>
        </w:rPr>
      </w:pPr>
    </w:p>
    <w:sectPr w:rsidR="008679CC" w:rsidSect="00CC4DD3">
      <w:footerReference w:type="default" r:id="rId7"/>
      <w:pgSz w:w="11906" w:h="16838"/>
      <w:pgMar w:top="568" w:right="991" w:bottom="851" w:left="1134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E7C" w:rsidRDefault="00482E7C" w:rsidP="002E1A1A">
      <w:r>
        <w:separator/>
      </w:r>
    </w:p>
  </w:endnote>
  <w:endnote w:type="continuationSeparator" w:id="0">
    <w:p w:rsidR="00482E7C" w:rsidRDefault="00482E7C" w:rsidP="002E1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9262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0F59" w:rsidRDefault="00240F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2E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0F59" w:rsidRDefault="00240F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E7C" w:rsidRDefault="00482E7C" w:rsidP="002E1A1A">
      <w:r>
        <w:separator/>
      </w:r>
    </w:p>
  </w:footnote>
  <w:footnote w:type="continuationSeparator" w:id="0">
    <w:p w:rsidR="00482E7C" w:rsidRDefault="00482E7C" w:rsidP="002E1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177D"/>
    <w:multiLevelType w:val="multilevel"/>
    <w:tmpl w:val="8C46ED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8B76A3A"/>
    <w:multiLevelType w:val="hybridMultilevel"/>
    <w:tmpl w:val="C8AC0B88"/>
    <w:lvl w:ilvl="0" w:tplc="1916BE80">
      <w:start w:val="3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242309D2"/>
    <w:multiLevelType w:val="multilevel"/>
    <w:tmpl w:val="F98AD5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5E5426A"/>
    <w:multiLevelType w:val="multilevel"/>
    <w:tmpl w:val="216E02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8386A06"/>
    <w:multiLevelType w:val="multilevel"/>
    <w:tmpl w:val="86D40F08"/>
    <w:lvl w:ilvl="0">
      <w:start w:val="3"/>
      <w:numFmt w:val="upperRoman"/>
      <w:lvlText w:val="%1."/>
      <w:lvlJc w:val="left"/>
      <w:pPr>
        <w:ind w:left="0" w:firstLine="0"/>
      </w:pPr>
      <w:rPr>
        <w:rFonts w:ascii="Franklin Gothic Heavy" w:eastAsia="Franklin Gothic Heavy" w:hAnsi="Franklin Gothic Heavy" w:cs="Franklin Gothic Heavy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23"/>
        <w:szCs w:val="23"/>
        <w:u w:val="singl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F226BB"/>
    <w:multiLevelType w:val="multilevel"/>
    <w:tmpl w:val="86C60168"/>
    <w:lvl w:ilvl="0">
      <w:start w:val="1"/>
      <w:numFmt w:val="decimal"/>
      <w:lvlText w:val="%1.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708" w:firstLine="0"/>
      </w:pPr>
    </w:lvl>
    <w:lvl w:ilvl="2">
      <w:numFmt w:val="decimal"/>
      <w:lvlText w:val=""/>
      <w:lvlJc w:val="left"/>
      <w:pPr>
        <w:ind w:left="708" w:firstLine="0"/>
      </w:pPr>
    </w:lvl>
    <w:lvl w:ilvl="3">
      <w:numFmt w:val="decimal"/>
      <w:lvlText w:val=""/>
      <w:lvlJc w:val="left"/>
      <w:pPr>
        <w:ind w:left="708" w:firstLine="0"/>
      </w:pPr>
    </w:lvl>
    <w:lvl w:ilvl="4">
      <w:numFmt w:val="decimal"/>
      <w:lvlText w:val=""/>
      <w:lvlJc w:val="left"/>
      <w:pPr>
        <w:ind w:left="708" w:firstLine="0"/>
      </w:pPr>
    </w:lvl>
    <w:lvl w:ilvl="5">
      <w:numFmt w:val="decimal"/>
      <w:lvlText w:val=""/>
      <w:lvlJc w:val="left"/>
      <w:pPr>
        <w:ind w:left="708" w:firstLine="0"/>
      </w:pPr>
    </w:lvl>
    <w:lvl w:ilvl="6">
      <w:numFmt w:val="decimal"/>
      <w:lvlText w:val=""/>
      <w:lvlJc w:val="left"/>
      <w:pPr>
        <w:ind w:left="708" w:firstLine="0"/>
      </w:pPr>
    </w:lvl>
    <w:lvl w:ilvl="7">
      <w:numFmt w:val="decimal"/>
      <w:lvlText w:val=""/>
      <w:lvlJc w:val="left"/>
      <w:pPr>
        <w:ind w:left="708" w:firstLine="0"/>
      </w:pPr>
    </w:lvl>
    <w:lvl w:ilvl="8">
      <w:numFmt w:val="decimal"/>
      <w:lvlText w:val=""/>
      <w:lvlJc w:val="left"/>
      <w:pPr>
        <w:ind w:left="708" w:firstLine="0"/>
      </w:pPr>
    </w:lvl>
  </w:abstractNum>
  <w:abstractNum w:abstractNumId="6" w15:restartNumberingAfterBreak="0">
    <w:nsid w:val="54521572"/>
    <w:multiLevelType w:val="multilevel"/>
    <w:tmpl w:val="CB6A52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8FC06BC"/>
    <w:multiLevelType w:val="multilevel"/>
    <w:tmpl w:val="F6328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7C0D1B"/>
    <w:multiLevelType w:val="multilevel"/>
    <w:tmpl w:val="EB62B1C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65B21E32"/>
    <w:multiLevelType w:val="hybridMultilevel"/>
    <w:tmpl w:val="3BF8055E"/>
    <w:lvl w:ilvl="0" w:tplc="5C022A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89C"/>
    <w:rsid w:val="000C7529"/>
    <w:rsid w:val="00156475"/>
    <w:rsid w:val="00183B23"/>
    <w:rsid w:val="00197534"/>
    <w:rsid w:val="00240F59"/>
    <w:rsid w:val="00245423"/>
    <w:rsid w:val="00245EA0"/>
    <w:rsid w:val="00266ECF"/>
    <w:rsid w:val="00297A20"/>
    <w:rsid w:val="002B4464"/>
    <w:rsid w:val="002E1A1A"/>
    <w:rsid w:val="003024C4"/>
    <w:rsid w:val="00336649"/>
    <w:rsid w:val="00386A07"/>
    <w:rsid w:val="003971E3"/>
    <w:rsid w:val="003E47B9"/>
    <w:rsid w:val="003F5B6A"/>
    <w:rsid w:val="00403656"/>
    <w:rsid w:val="00482E7C"/>
    <w:rsid w:val="00491AA5"/>
    <w:rsid w:val="004964E7"/>
    <w:rsid w:val="004A0A3A"/>
    <w:rsid w:val="00513B42"/>
    <w:rsid w:val="00521F67"/>
    <w:rsid w:val="00561D61"/>
    <w:rsid w:val="00576205"/>
    <w:rsid w:val="005E4BFD"/>
    <w:rsid w:val="005F67F4"/>
    <w:rsid w:val="0061205D"/>
    <w:rsid w:val="00644F37"/>
    <w:rsid w:val="006F06C4"/>
    <w:rsid w:val="00703E29"/>
    <w:rsid w:val="00764486"/>
    <w:rsid w:val="007A3FF3"/>
    <w:rsid w:val="00812EDB"/>
    <w:rsid w:val="00831EFE"/>
    <w:rsid w:val="00866EF1"/>
    <w:rsid w:val="008679CC"/>
    <w:rsid w:val="00897CB5"/>
    <w:rsid w:val="008B3ADA"/>
    <w:rsid w:val="008E78C0"/>
    <w:rsid w:val="00911030"/>
    <w:rsid w:val="0091288B"/>
    <w:rsid w:val="009536B6"/>
    <w:rsid w:val="00971B2C"/>
    <w:rsid w:val="009A199E"/>
    <w:rsid w:val="009A2D56"/>
    <w:rsid w:val="009E0D47"/>
    <w:rsid w:val="00A03DC4"/>
    <w:rsid w:val="00A25141"/>
    <w:rsid w:val="00AA01F0"/>
    <w:rsid w:val="00AA2179"/>
    <w:rsid w:val="00AA34A6"/>
    <w:rsid w:val="00AC3A3E"/>
    <w:rsid w:val="00B42244"/>
    <w:rsid w:val="00B50A12"/>
    <w:rsid w:val="00B82E8E"/>
    <w:rsid w:val="00B839F7"/>
    <w:rsid w:val="00BB5880"/>
    <w:rsid w:val="00C305FC"/>
    <w:rsid w:val="00C3689C"/>
    <w:rsid w:val="00C806B0"/>
    <w:rsid w:val="00C84F99"/>
    <w:rsid w:val="00C94586"/>
    <w:rsid w:val="00CC4DD3"/>
    <w:rsid w:val="00CD3729"/>
    <w:rsid w:val="00D15330"/>
    <w:rsid w:val="00D54EBD"/>
    <w:rsid w:val="00DA7B07"/>
    <w:rsid w:val="00DC5868"/>
    <w:rsid w:val="00DD5120"/>
    <w:rsid w:val="00E60645"/>
    <w:rsid w:val="00E87390"/>
    <w:rsid w:val="00EC2127"/>
    <w:rsid w:val="00EC3636"/>
    <w:rsid w:val="00EC5391"/>
    <w:rsid w:val="00EE5380"/>
    <w:rsid w:val="00F3731E"/>
    <w:rsid w:val="00F75821"/>
    <w:rsid w:val="00F771D2"/>
    <w:rsid w:val="00FA12A3"/>
    <w:rsid w:val="00FA5FC6"/>
    <w:rsid w:val="00FA611F"/>
    <w:rsid w:val="00FD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2F36EE-4BFC-47BD-87D3-6AA7D866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AA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">
    <w:name w:val="Heading #4_"/>
    <w:basedOn w:val="DefaultParagraphFont"/>
    <w:link w:val="Heading40"/>
    <w:locked/>
    <w:rsid w:val="00C3689C"/>
    <w:rPr>
      <w:rFonts w:ascii="Times New Roman" w:eastAsia="Times New Roman" w:hAnsi="Times New Roman" w:cs="Times New Roman"/>
      <w:b/>
      <w:bCs/>
      <w:spacing w:val="110"/>
      <w:sz w:val="26"/>
      <w:szCs w:val="26"/>
      <w:shd w:val="clear" w:color="auto" w:fill="FFFFFF"/>
      <w:lang w:val="en-US" w:bidi="en-US"/>
    </w:rPr>
  </w:style>
  <w:style w:type="paragraph" w:customStyle="1" w:styleId="Heading40">
    <w:name w:val="Heading #4"/>
    <w:basedOn w:val="Normal"/>
    <w:link w:val="Heading4"/>
    <w:rsid w:val="00C3689C"/>
    <w:pPr>
      <w:shd w:val="clear" w:color="auto" w:fill="FFFFFF"/>
      <w:spacing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pacing w:val="110"/>
      <w:sz w:val="26"/>
      <w:szCs w:val="26"/>
      <w:lang w:val="en-US" w:eastAsia="en-US" w:bidi="en-US"/>
    </w:rPr>
  </w:style>
  <w:style w:type="character" w:customStyle="1" w:styleId="Bodytext">
    <w:name w:val="Body text_"/>
    <w:basedOn w:val="DefaultParagraphFont"/>
    <w:link w:val="BodyText2"/>
    <w:locked/>
    <w:rsid w:val="00C3689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">
    <w:name w:val="Body Text2"/>
    <w:basedOn w:val="Normal"/>
    <w:link w:val="Bodytext"/>
    <w:rsid w:val="00C3689C"/>
    <w:pPr>
      <w:shd w:val="clear" w:color="auto" w:fill="FFFFFF"/>
      <w:spacing w:before="360" w:line="307" w:lineRule="exact"/>
      <w:ind w:firstLine="44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Heading6">
    <w:name w:val="Heading #6_"/>
    <w:basedOn w:val="DefaultParagraphFont"/>
    <w:link w:val="Heading60"/>
    <w:locked/>
    <w:rsid w:val="00C3689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60">
    <w:name w:val="Heading #6"/>
    <w:basedOn w:val="Normal"/>
    <w:link w:val="Heading6"/>
    <w:rsid w:val="00C3689C"/>
    <w:pPr>
      <w:shd w:val="clear" w:color="auto" w:fill="FFFFFF"/>
      <w:spacing w:line="302" w:lineRule="exact"/>
      <w:ind w:firstLine="660"/>
      <w:jc w:val="both"/>
      <w:outlineLvl w:val="5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Bodytext3">
    <w:name w:val="Body text (3)_"/>
    <w:basedOn w:val="DefaultParagraphFont"/>
    <w:link w:val="Bodytext30"/>
    <w:locked/>
    <w:rsid w:val="00C3689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C3689C"/>
    <w:pPr>
      <w:shd w:val="clear" w:color="auto" w:fill="FFFFFF"/>
      <w:spacing w:line="302" w:lineRule="exact"/>
      <w:ind w:firstLine="720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BodytextBold">
    <w:name w:val="Body text + Bold"/>
    <w:basedOn w:val="Bodytext"/>
    <w:rsid w:val="00C368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 w:bidi="bg-BG"/>
    </w:rPr>
  </w:style>
  <w:style w:type="character" w:customStyle="1" w:styleId="Bodytext20">
    <w:name w:val="Body text (2)"/>
    <w:basedOn w:val="DefaultParagraphFont"/>
    <w:rsid w:val="00C3689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bg-BG" w:eastAsia="bg-BG" w:bidi="bg-BG"/>
    </w:rPr>
  </w:style>
  <w:style w:type="character" w:customStyle="1" w:styleId="BodyText1">
    <w:name w:val="Body Text1"/>
    <w:basedOn w:val="Bodytext"/>
    <w:rsid w:val="00C3689C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bg-BG" w:eastAsia="bg-BG" w:bidi="bg-BG"/>
    </w:rPr>
  </w:style>
  <w:style w:type="character" w:customStyle="1" w:styleId="Bodytext3NotItalic">
    <w:name w:val="Body text (3) + Not Italic"/>
    <w:basedOn w:val="Bodytext3"/>
    <w:rsid w:val="00C368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bg-BG" w:eastAsia="bg-BG" w:bidi="bg-BG"/>
    </w:rPr>
  </w:style>
  <w:style w:type="character" w:customStyle="1" w:styleId="Bodytext311">
    <w:name w:val="Body text (3) + 11"/>
    <w:aliases w:val="5 pt"/>
    <w:basedOn w:val="Bodytext3"/>
    <w:rsid w:val="00C368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bg-BG" w:eastAsia="bg-BG" w:bidi="bg-BG"/>
    </w:rPr>
  </w:style>
  <w:style w:type="character" w:customStyle="1" w:styleId="Heading5">
    <w:name w:val="Heading #5"/>
    <w:basedOn w:val="DefaultParagraphFont"/>
    <w:rsid w:val="00C3689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bg-BG" w:eastAsia="bg-BG" w:bidi="bg-BG"/>
    </w:rPr>
  </w:style>
  <w:style w:type="character" w:customStyle="1" w:styleId="Bodytext4">
    <w:name w:val="Body text (4)"/>
    <w:basedOn w:val="DefaultParagraphFont"/>
    <w:rsid w:val="00C3689C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single"/>
      <w:effect w:val="none"/>
      <w:lang w:val="bg-BG" w:eastAsia="bg-BG" w:bidi="bg-BG"/>
    </w:rPr>
  </w:style>
  <w:style w:type="paragraph" w:styleId="ListParagraph">
    <w:name w:val="List Paragraph"/>
    <w:basedOn w:val="Normal"/>
    <w:uiPriority w:val="34"/>
    <w:qFormat/>
    <w:rsid w:val="00A03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1A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A1A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2E1A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A1A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6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636"/>
    <w:rPr>
      <w:rFonts w:ascii="Segoe UI" w:eastAsia="Courier New" w:hAnsi="Segoe UI" w:cs="Segoe UI"/>
      <w:color w:val="000000"/>
      <w:sz w:val="18"/>
      <w:szCs w:val="18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8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581941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01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26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6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1358000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80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34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7647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13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435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97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246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058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7387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815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247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53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7051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83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578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426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86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398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7071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913747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34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4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126509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2328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0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06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107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20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575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954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231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543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998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86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2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82482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898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4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224966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9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38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CEDDE2"/>
                                <w:left w:val="single" w:sz="6" w:space="8" w:color="CEDDE2"/>
                                <w:bottom w:val="single" w:sz="6" w:space="8" w:color="CEDDE2"/>
                                <w:right w:val="single" w:sz="6" w:space="8" w:color="CEDDE2"/>
                              </w:divBdr>
                              <w:divsChild>
                                <w:div w:id="18672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26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8" w:color="CEDDE2"/>
                                                <w:left w:val="single" w:sz="6" w:space="8" w:color="CEDDE2"/>
                                                <w:bottom w:val="single" w:sz="6" w:space="8" w:color="CEDDE2"/>
                                                <w:right w:val="single" w:sz="6" w:space="8" w:color="CEDDE2"/>
                                              </w:divBdr>
                                              <w:divsChild>
                                                <w:div w:id="1578129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682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6876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6195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3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8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7240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57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2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CEDDE2"/>
                                <w:left w:val="single" w:sz="6" w:space="8" w:color="CEDDE2"/>
                                <w:bottom w:val="single" w:sz="6" w:space="8" w:color="CEDDE2"/>
                                <w:right w:val="single" w:sz="6" w:space="8" w:color="CEDDE2"/>
                              </w:divBdr>
                              <w:divsChild>
                                <w:div w:id="39821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52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0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473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8" w:color="CEDDE2"/>
                                                <w:left w:val="single" w:sz="6" w:space="8" w:color="CEDDE2"/>
                                                <w:bottom w:val="single" w:sz="6" w:space="8" w:color="CEDDE2"/>
                                                <w:right w:val="single" w:sz="6" w:space="8" w:color="CEDDE2"/>
                                              </w:divBdr>
                                              <w:divsChild>
                                                <w:div w:id="1689136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5994255">
                                                      <w:marLeft w:val="-2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367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4071D4"/>
                                                            <w:left w:val="single" w:sz="6" w:space="0" w:color="4071D4"/>
                                                            <w:bottom w:val="single" w:sz="6" w:space="0" w:color="4071D4"/>
                                                            <w:right w:val="single" w:sz="6" w:space="0" w:color="4071D4"/>
                                                          </w:divBdr>
                                                          <w:divsChild>
                                                            <w:div w:id="1848709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83913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604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0743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4483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Marinska</dc:creator>
  <cp:lastModifiedBy>519-Deni</cp:lastModifiedBy>
  <cp:revision>24</cp:revision>
  <cp:lastPrinted>2018-01-15T08:12:00Z</cp:lastPrinted>
  <dcterms:created xsi:type="dcterms:W3CDTF">2017-05-29T10:30:00Z</dcterms:created>
  <dcterms:modified xsi:type="dcterms:W3CDTF">2018-01-16T15:14:00Z</dcterms:modified>
</cp:coreProperties>
</file>